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E97" w14:textId="1EED73AB" w:rsidR="000C565F" w:rsidRDefault="00F2639B" w:rsidP="00F2639B">
      <w:pPr>
        <w:spacing w:after="120"/>
        <w:ind w:left="-426"/>
        <w:jc w:val="center"/>
        <w:rPr>
          <w:rFonts w:ascii="Arial" w:hAnsi="Arial" w:cs="Arial"/>
          <w:b/>
          <w:sz w:val="24"/>
          <w:u w:val="single"/>
        </w:rPr>
      </w:pPr>
      <w:bookmarkStart w:id="0" w:name="_Hlk87299347"/>
      <w:r w:rsidRPr="00064829">
        <w:rPr>
          <w:noProof/>
        </w:rPr>
        <w:drawing>
          <wp:inline distT="0" distB="0" distL="0" distR="0" wp14:anchorId="4E5D1BB1" wp14:editId="3021E225">
            <wp:extent cx="1371600" cy="1323975"/>
            <wp:effectExtent l="0" t="0" r="0" b="952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23975"/>
                    </a:xfrm>
                    <a:prstGeom prst="rect">
                      <a:avLst/>
                    </a:prstGeom>
                    <a:noFill/>
                    <a:ln>
                      <a:noFill/>
                    </a:ln>
                  </pic:spPr>
                </pic:pic>
              </a:graphicData>
            </a:graphic>
          </wp:inline>
        </w:drawing>
      </w:r>
      <w:bookmarkEnd w:id="0"/>
    </w:p>
    <w:p w14:paraId="0FE9C2EC" w14:textId="1B356A11" w:rsidR="000C565F" w:rsidRDefault="004E16BF" w:rsidP="00F2639B">
      <w:pPr>
        <w:jc w:val="center"/>
        <w:rPr>
          <w:rFonts w:ascii="Arial" w:hAnsi="Arial" w:cs="Arial"/>
          <w:b/>
          <w:sz w:val="24"/>
          <w:u w:val="single"/>
        </w:rPr>
      </w:pPr>
      <w:r>
        <w:rPr>
          <w:rFonts w:ascii="Arial" w:hAnsi="Arial" w:cs="Arial"/>
          <w:b/>
          <w:sz w:val="24"/>
          <w:u w:val="single"/>
        </w:rPr>
        <w:t>VISITOR FORM</w:t>
      </w:r>
      <w:r w:rsidR="00F2639B">
        <w:rPr>
          <w:rFonts w:ascii="Arial" w:hAnsi="Arial" w:cs="Arial"/>
          <w:b/>
          <w:sz w:val="24"/>
          <w:u w:val="single"/>
        </w:rPr>
        <w:t xml:space="preserve"> 2022</w:t>
      </w:r>
    </w:p>
    <w:p w14:paraId="15E7939B" w14:textId="77777777" w:rsidR="000C565F" w:rsidRDefault="000C565F">
      <w:pPr>
        <w:jc w:val="center"/>
        <w:rPr>
          <w:rFonts w:ascii="Arial" w:hAnsi="Arial" w:cs="Arial"/>
          <w:b/>
          <w:sz w:val="24"/>
          <w:u w:val="single"/>
        </w:rPr>
      </w:pPr>
    </w:p>
    <w:p w14:paraId="701659CD" w14:textId="113A866F" w:rsidR="000C565F" w:rsidRDefault="004E16BF">
      <w:pPr>
        <w:spacing w:after="120"/>
        <w:jc w:val="both"/>
        <w:rPr>
          <w:rFonts w:ascii="Arial" w:hAnsi="Arial" w:cs="Arial"/>
          <w:sz w:val="22"/>
          <w:szCs w:val="22"/>
        </w:rPr>
      </w:pPr>
      <w:r>
        <w:rPr>
          <w:rFonts w:ascii="Arial" w:hAnsi="Arial" w:cs="Arial"/>
          <w:sz w:val="22"/>
          <w:szCs w:val="22"/>
        </w:rPr>
        <w:t>Welcome to the Gloucestershire Association of Woodturners. The yearly subscription fee is £</w:t>
      </w:r>
      <w:r w:rsidR="00A72974">
        <w:rPr>
          <w:rFonts w:ascii="Arial" w:hAnsi="Arial" w:cs="Arial"/>
          <w:sz w:val="22"/>
          <w:szCs w:val="22"/>
        </w:rPr>
        <w:t>30</w:t>
      </w:r>
      <w:r>
        <w:rPr>
          <w:rFonts w:ascii="Arial" w:hAnsi="Arial" w:cs="Arial"/>
          <w:sz w:val="22"/>
          <w:szCs w:val="22"/>
        </w:rPr>
        <w:t>.00 and for people joining throughout the year there is a sliding scale of subscriptions as stated in the table below –</w:t>
      </w:r>
    </w:p>
    <w:tbl>
      <w:tblPr>
        <w:tblStyle w:val="TableGrid"/>
        <w:tblW w:w="5141" w:type="dxa"/>
        <w:tblInd w:w="1101" w:type="dxa"/>
        <w:tblLook w:val="04A0" w:firstRow="1" w:lastRow="0" w:firstColumn="1" w:lastColumn="0" w:noHBand="0" w:noVBand="1"/>
      </w:tblPr>
      <w:tblGrid>
        <w:gridCol w:w="1559"/>
        <w:gridCol w:w="992"/>
        <w:gridCol w:w="284"/>
        <w:gridCol w:w="1417"/>
        <w:gridCol w:w="889"/>
      </w:tblGrid>
      <w:tr w:rsidR="00F2639B" w14:paraId="3860C198" w14:textId="77777777">
        <w:tc>
          <w:tcPr>
            <w:tcW w:w="1559" w:type="dxa"/>
            <w:shd w:val="clear" w:color="auto" w:fill="auto"/>
          </w:tcPr>
          <w:p w14:paraId="24800C07" w14:textId="382E2021" w:rsidR="00F2639B" w:rsidRDefault="00F2639B" w:rsidP="00F2639B">
            <w:pPr>
              <w:jc w:val="both"/>
              <w:rPr>
                <w:rFonts w:ascii="Arial" w:hAnsi="Arial" w:cs="Arial"/>
                <w:sz w:val="22"/>
                <w:szCs w:val="22"/>
              </w:rPr>
            </w:pPr>
            <w:r>
              <w:rPr>
                <w:rFonts w:ascii="Arial" w:hAnsi="Arial" w:cs="Arial"/>
                <w:sz w:val="22"/>
                <w:szCs w:val="22"/>
              </w:rPr>
              <w:t>January</w:t>
            </w:r>
          </w:p>
        </w:tc>
        <w:tc>
          <w:tcPr>
            <w:tcW w:w="992" w:type="dxa"/>
            <w:shd w:val="clear" w:color="auto" w:fill="auto"/>
          </w:tcPr>
          <w:p w14:paraId="5F5A3A70" w14:textId="1AFEDF55" w:rsidR="00F2639B" w:rsidRDefault="00F2639B" w:rsidP="00F2639B">
            <w:pPr>
              <w:jc w:val="both"/>
              <w:rPr>
                <w:rFonts w:ascii="Arial" w:hAnsi="Arial" w:cs="Arial"/>
                <w:sz w:val="22"/>
                <w:szCs w:val="22"/>
              </w:rPr>
            </w:pPr>
            <w:r>
              <w:rPr>
                <w:rFonts w:ascii="Arial" w:hAnsi="Arial" w:cs="Arial"/>
                <w:sz w:val="22"/>
                <w:szCs w:val="22"/>
              </w:rPr>
              <w:t>£30.00</w:t>
            </w:r>
          </w:p>
        </w:tc>
        <w:tc>
          <w:tcPr>
            <w:tcW w:w="284" w:type="dxa"/>
            <w:tcBorders>
              <w:top w:val="nil"/>
              <w:bottom w:val="nil"/>
            </w:tcBorders>
            <w:shd w:val="clear" w:color="auto" w:fill="auto"/>
          </w:tcPr>
          <w:p w14:paraId="2380C8FC" w14:textId="77777777" w:rsidR="00F2639B" w:rsidRDefault="00F2639B" w:rsidP="00F2639B">
            <w:pPr>
              <w:jc w:val="both"/>
              <w:rPr>
                <w:rFonts w:ascii="Arial" w:hAnsi="Arial" w:cs="Arial"/>
                <w:sz w:val="22"/>
                <w:szCs w:val="22"/>
              </w:rPr>
            </w:pPr>
          </w:p>
        </w:tc>
        <w:tc>
          <w:tcPr>
            <w:tcW w:w="1417" w:type="dxa"/>
            <w:shd w:val="clear" w:color="auto" w:fill="auto"/>
          </w:tcPr>
          <w:p w14:paraId="1EAB2D69" w14:textId="7B0B1572" w:rsidR="00F2639B" w:rsidRDefault="00F2639B" w:rsidP="00F2639B">
            <w:pPr>
              <w:jc w:val="both"/>
              <w:rPr>
                <w:rFonts w:ascii="Arial" w:hAnsi="Arial" w:cs="Arial"/>
                <w:sz w:val="22"/>
                <w:szCs w:val="22"/>
              </w:rPr>
            </w:pPr>
            <w:r>
              <w:rPr>
                <w:rFonts w:ascii="Arial" w:hAnsi="Arial" w:cs="Arial"/>
                <w:sz w:val="22"/>
                <w:szCs w:val="22"/>
              </w:rPr>
              <w:t>February</w:t>
            </w:r>
          </w:p>
        </w:tc>
        <w:tc>
          <w:tcPr>
            <w:tcW w:w="889" w:type="dxa"/>
            <w:shd w:val="clear" w:color="auto" w:fill="auto"/>
          </w:tcPr>
          <w:p w14:paraId="27F9E206" w14:textId="627E5078" w:rsidR="00F2639B" w:rsidRDefault="00F2639B" w:rsidP="00F2639B">
            <w:pPr>
              <w:jc w:val="both"/>
              <w:rPr>
                <w:rFonts w:ascii="Arial" w:hAnsi="Arial" w:cs="Arial"/>
                <w:sz w:val="22"/>
                <w:szCs w:val="22"/>
              </w:rPr>
            </w:pPr>
            <w:r>
              <w:rPr>
                <w:rFonts w:ascii="Arial" w:hAnsi="Arial" w:cs="Arial"/>
                <w:sz w:val="22"/>
                <w:szCs w:val="22"/>
              </w:rPr>
              <w:t>£27.00</w:t>
            </w:r>
          </w:p>
        </w:tc>
      </w:tr>
      <w:tr w:rsidR="00F2639B" w14:paraId="542B6A79" w14:textId="77777777">
        <w:tc>
          <w:tcPr>
            <w:tcW w:w="1559" w:type="dxa"/>
            <w:shd w:val="clear" w:color="auto" w:fill="auto"/>
          </w:tcPr>
          <w:p w14:paraId="72EFADA5" w14:textId="52E03A51" w:rsidR="00F2639B" w:rsidRDefault="00F2639B" w:rsidP="00F2639B">
            <w:pPr>
              <w:jc w:val="both"/>
              <w:rPr>
                <w:rFonts w:ascii="Arial" w:hAnsi="Arial" w:cs="Arial"/>
                <w:sz w:val="22"/>
                <w:szCs w:val="22"/>
              </w:rPr>
            </w:pPr>
            <w:r>
              <w:rPr>
                <w:rFonts w:ascii="Arial" w:hAnsi="Arial" w:cs="Arial"/>
                <w:sz w:val="22"/>
                <w:szCs w:val="22"/>
              </w:rPr>
              <w:t>March</w:t>
            </w:r>
          </w:p>
        </w:tc>
        <w:tc>
          <w:tcPr>
            <w:tcW w:w="992" w:type="dxa"/>
            <w:shd w:val="clear" w:color="auto" w:fill="auto"/>
          </w:tcPr>
          <w:p w14:paraId="6FE59371" w14:textId="0EB1D1AF" w:rsidR="00F2639B" w:rsidRDefault="00F2639B" w:rsidP="00F2639B">
            <w:pPr>
              <w:jc w:val="both"/>
              <w:rPr>
                <w:rFonts w:ascii="Arial" w:hAnsi="Arial" w:cs="Arial"/>
                <w:sz w:val="22"/>
                <w:szCs w:val="22"/>
              </w:rPr>
            </w:pPr>
            <w:r>
              <w:rPr>
                <w:rFonts w:ascii="Arial" w:hAnsi="Arial" w:cs="Arial"/>
                <w:sz w:val="22"/>
                <w:szCs w:val="22"/>
              </w:rPr>
              <w:t>£25.00</w:t>
            </w:r>
          </w:p>
        </w:tc>
        <w:tc>
          <w:tcPr>
            <w:tcW w:w="284" w:type="dxa"/>
            <w:tcBorders>
              <w:top w:val="nil"/>
              <w:bottom w:val="nil"/>
            </w:tcBorders>
            <w:shd w:val="clear" w:color="auto" w:fill="auto"/>
          </w:tcPr>
          <w:p w14:paraId="555643AB" w14:textId="77777777" w:rsidR="00F2639B" w:rsidRDefault="00F2639B" w:rsidP="00F2639B">
            <w:pPr>
              <w:jc w:val="both"/>
              <w:rPr>
                <w:rFonts w:ascii="Arial" w:hAnsi="Arial" w:cs="Arial"/>
                <w:sz w:val="22"/>
                <w:szCs w:val="22"/>
              </w:rPr>
            </w:pPr>
          </w:p>
        </w:tc>
        <w:tc>
          <w:tcPr>
            <w:tcW w:w="1417" w:type="dxa"/>
            <w:shd w:val="clear" w:color="auto" w:fill="auto"/>
          </w:tcPr>
          <w:p w14:paraId="696EED6E" w14:textId="0144DFA3" w:rsidR="00F2639B" w:rsidRDefault="00F2639B" w:rsidP="00F2639B">
            <w:pPr>
              <w:jc w:val="both"/>
              <w:rPr>
                <w:rFonts w:ascii="Arial" w:hAnsi="Arial" w:cs="Arial"/>
                <w:sz w:val="22"/>
                <w:szCs w:val="22"/>
              </w:rPr>
            </w:pPr>
            <w:r>
              <w:rPr>
                <w:rFonts w:ascii="Arial" w:hAnsi="Arial" w:cs="Arial"/>
                <w:sz w:val="22"/>
                <w:szCs w:val="22"/>
              </w:rPr>
              <w:t>April</w:t>
            </w:r>
          </w:p>
        </w:tc>
        <w:tc>
          <w:tcPr>
            <w:tcW w:w="889" w:type="dxa"/>
            <w:shd w:val="clear" w:color="auto" w:fill="auto"/>
          </w:tcPr>
          <w:p w14:paraId="5F978DE5" w14:textId="3392C98B" w:rsidR="00F2639B" w:rsidRDefault="00F2639B" w:rsidP="00F2639B">
            <w:pPr>
              <w:jc w:val="both"/>
              <w:rPr>
                <w:rFonts w:ascii="Arial" w:hAnsi="Arial" w:cs="Arial"/>
                <w:sz w:val="22"/>
                <w:szCs w:val="22"/>
              </w:rPr>
            </w:pPr>
            <w:r>
              <w:rPr>
                <w:rFonts w:ascii="Arial" w:hAnsi="Arial" w:cs="Arial"/>
                <w:sz w:val="22"/>
                <w:szCs w:val="22"/>
              </w:rPr>
              <w:t>£23.00</w:t>
            </w:r>
          </w:p>
        </w:tc>
      </w:tr>
      <w:tr w:rsidR="00F2639B" w14:paraId="5676DA4F" w14:textId="77777777">
        <w:tc>
          <w:tcPr>
            <w:tcW w:w="1559" w:type="dxa"/>
            <w:shd w:val="clear" w:color="auto" w:fill="auto"/>
          </w:tcPr>
          <w:p w14:paraId="20A08D75" w14:textId="48842AC9" w:rsidR="00F2639B" w:rsidRDefault="00F2639B" w:rsidP="00F2639B">
            <w:pPr>
              <w:jc w:val="both"/>
              <w:rPr>
                <w:rFonts w:ascii="Arial" w:hAnsi="Arial" w:cs="Arial"/>
                <w:sz w:val="22"/>
                <w:szCs w:val="22"/>
              </w:rPr>
            </w:pPr>
            <w:r>
              <w:rPr>
                <w:rFonts w:ascii="Arial" w:hAnsi="Arial" w:cs="Arial"/>
                <w:sz w:val="22"/>
                <w:szCs w:val="22"/>
              </w:rPr>
              <w:t>May</w:t>
            </w:r>
          </w:p>
        </w:tc>
        <w:tc>
          <w:tcPr>
            <w:tcW w:w="992" w:type="dxa"/>
            <w:shd w:val="clear" w:color="auto" w:fill="auto"/>
          </w:tcPr>
          <w:p w14:paraId="4A5F91C0" w14:textId="3557E4F6" w:rsidR="00F2639B" w:rsidRDefault="00F2639B" w:rsidP="00F2639B">
            <w:pPr>
              <w:jc w:val="both"/>
              <w:rPr>
                <w:rFonts w:ascii="Arial" w:hAnsi="Arial" w:cs="Arial"/>
                <w:sz w:val="22"/>
                <w:szCs w:val="22"/>
              </w:rPr>
            </w:pPr>
            <w:r>
              <w:rPr>
                <w:rFonts w:ascii="Arial" w:hAnsi="Arial" w:cs="Arial"/>
                <w:sz w:val="22"/>
                <w:szCs w:val="22"/>
              </w:rPr>
              <w:t>£20.00</w:t>
            </w:r>
          </w:p>
        </w:tc>
        <w:tc>
          <w:tcPr>
            <w:tcW w:w="284" w:type="dxa"/>
            <w:tcBorders>
              <w:top w:val="nil"/>
              <w:bottom w:val="nil"/>
            </w:tcBorders>
            <w:shd w:val="clear" w:color="auto" w:fill="auto"/>
          </w:tcPr>
          <w:p w14:paraId="4F676132" w14:textId="77777777" w:rsidR="00F2639B" w:rsidRDefault="00F2639B" w:rsidP="00F2639B">
            <w:pPr>
              <w:jc w:val="both"/>
              <w:rPr>
                <w:rFonts w:ascii="Arial" w:hAnsi="Arial" w:cs="Arial"/>
                <w:sz w:val="22"/>
                <w:szCs w:val="22"/>
              </w:rPr>
            </w:pPr>
          </w:p>
        </w:tc>
        <w:tc>
          <w:tcPr>
            <w:tcW w:w="1417" w:type="dxa"/>
            <w:shd w:val="clear" w:color="auto" w:fill="auto"/>
          </w:tcPr>
          <w:p w14:paraId="4C088AF6" w14:textId="3FBB1562" w:rsidR="00F2639B" w:rsidRDefault="00F2639B" w:rsidP="00F2639B">
            <w:pPr>
              <w:jc w:val="both"/>
              <w:rPr>
                <w:rFonts w:ascii="Arial" w:hAnsi="Arial" w:cs="Arial"/>
                <w:sz w:val="22"/>
                <w:szCs w:val="22"/>
              </w:rPr>
            </w:pPr>
            <w:r>
              <w:rPr>
                <w:rFonts w:ascii="Arial" w:hAnsi="Arial" w:cs="Arial"/>
                <w:sz w:val="22"/>
                <w:szCs w:val="22"/>
              </w:rPr>
              <w:t>June</w:t>
            </w:r>
          </w:p>
        </w:tc>
        <w:tc>
          <w:tcPr>
            <w:tcW w:w="889" w:type="dxa"/>
            <w:shd w:val="clear" w:color="auto" w:fill="auto"/>
          </w:tcPr>
          <w:p w14:paraId="7EC7EA5C" w14:textId="5B5DBF4D" w:rsidR="00F2639B" w:rsidRDefault="00F2639B" w:rsidP="00F2639B">
            <w:pPr>
              <w:jc w:val="both"/>
              <w:rPr>
                <w:rFonts w:ascii="Arial" w:hAnsi="Arial" w:cs="Arial"/>
                <w:sz w:val="22"/>
                <w:szCs w:val="22"/>
              </w:rPr>
            </w:pPr>
            <w:r>
              <w:rPr>
                <w:rFonts w:ascii="Arial" w:hAnsi="Arial" w:cs="Arial"/>
                <w:sz w:val="22"/>
                <w:szCs w:val="22"/>
              </w:rPr>
              <w:t>£18.00</w:t>
            </w:r>
          </w:p>
        </w:tc>
      </w:tr>
      <w:tr w:rsidR="00F2639B" w14:paraId="71484C0C" w14:textId="77777777">
        <w:tc>
          <w:tcPr>
            <w:tcW w:w="1559" w:type="dxa"/>
            <w:shd w:val="clear" w:color="auto" w:fill="auto"/>
          </w:tcPr>
          <w:p w14:paraId="28A1F187" w14:textId="09881B00" w:rsidR="00F2639B" w:rsidRDefault="00F2639B" w:rsidP="00F2639B">
            <w:pPr>
              <w:jc w:val="both"/>
              <w:rPr>
                <w:rFonts w:ascii="Arial" w:hAnsi="Arial" w:cs="Arial"/>
                <w:sz w:val="22"/>
                <w:szCs w:val="22"/>
              </w:rPr>
            </w:pPr>
            <w:r>
              <w:rPr>
                <w:rFonts w:ascii="Arial" w:hAnsi="Arial" w:cs="Arial"/>
                <w:sz w:val="22"/>
                <w:szCs w:val="22"/>
              </w:rPr>
              <w:t>July</w:t>
            </w:r>
          </w:p>
        </w:tc>
        <w:tc>
          <w:tcPr>
            <w:tcW w:w="992" w:type="dxa"/>
            <w:shd w:val="clear" w:color="auto" w:fill="auto"/>
          </w:tcPr>
          <w:p w14:paraId="67BB7FF0" w14:textId="6DA4794B" w:rsidR="00F2639B" w:rsidRDefault="00F2639B" w:rsidP="00F2639B">
            <w:pPr>
              <w:jc w:val="both"/>
              <w:rPr>
                <w:rFonts w:ascii="Arial" w:hAnsi="Arial" w:cs="Arial"/>
                <w:sz w:val="22"/>
                <w:szCs w:val="22"/>
              </w:rPr>
            </w:pPr>
            <w:r>
              <w:rPr>
                <w:rFonts w:ascii="Arial" w:hAnsi="Arial" w:cs="Arial"/>
                <w:sz w:val="22"/>
                <w:szCs w:val="22"/>
              </w:rPr>
              <w:t>£16.00</w:t>
            </w:r>
          </w:p>
        </w:tc>
        <w:tc>
          <w:tcPr>
            <w:tcW w:w="284" w:type="dxa"/>
            <w:tcBorders>
              <w:top w:val="nil"/>
              <w:bottom w:val="nil"/>
            </w:tcBorders>
            <w:shd w:val="clear" w:color="auto" w:fill="auto"/>
          </w:tcPr>
          <w:p w14:paraId="1F28075C" w14:textId="77777777" w:rsidR="00F2639B" w:rsidRDefault="00F2639B" w:rsidP="00F2639B">
            <w:pPr>
              <w:jc w:val="both"/>
              <w:rPr>
                <w:rFonts w:ascii="Arial" w:hAnsi="Arial" w:cs="Arial"/>
                <w:sz w:val="22"/>
                <w:szCs w:val="22"/>
              </w:rPr>
            </w:pPr>
          </w:p>
        </w:tc>
        <w:tc>
          <w:tcPr>
            <w:tcW w:w="1417" w:type="dxa"/>
            <w:shd w:val="clear" w:color="auto" w:fill="auto"/>
          </w:tcPr>
          <w:p w14:paraId="5DAF20D9" w14:textId="52F43FAB" w:rsidR="00F2639B" w:rsidRDefault="00F2639B" w:rsidP="00F2639B">
            <w:pPr>
              <w:jc w:val="both"/>
              <w:rPr>
                <w:rFonts w:ascii="Arial" w:hAnsi="Arial" w:cs="Arial"/>
                <w:sz w:val="22"/>
                <w:szCs w:val="22"/>
              </w:rPr>
            </w:pPr>
            <w:r>
              <w:rPr>
                <w:rFonts w:ascii="Arial" w:hAnsi="Arial" w:cs="Arial"/>
                <w:sz w:val="22"/>
                <w:szCs w:val="22"/>
              </w:rPr>
              <w:t>August</w:t>
            </w:r>
          </w:p>
        </w:tc>
        <w:tc>
          <w:tcPr>
            <w:tcW w:w="889" w:type="dxa"/>
            <w:shd w:val="clear" w:color="auto" w:fill="auto"/>
          </w:tcPr>
          <w:p w14:paraId="228C092A" w14:textId="25B1A0CA" w:rsidR="00F2639B" w:rsidRDefault="00F2639B" w:rsidP="00F2639B">
            <w:pPr>
              <w:jc w:val="both"/>
              <w:rPr>
                <w:rFonts w:ascii="Arial" w:hAnsi="Arial" w:cs="Arial"/>
                <w:sz w:val="22"/>
                <w:szCs w:val="22"/>
              </w:rPr>
            </w:pPr>
            <w:r>
              <w:rPr>
                <w:rFonts w:ascii="Arial" w:hAnsi="Arial" w:cs="Arial"/>
                <w:sz w:val="22"/>
                <w:szCs w:val="22"/>
              </w:rPr>
              <w:t>£13.00</w:t>
            </w:r>
          </w:p>
        </w:tc>
      </w:tr>
      <w:tr w:rsidR="00F2639B" w14:paraId="5B82DE65" w14:textId="77777777">
        <w:tc>
          <w:tcPr>
            <w:tcW w:w="1559" w:type="dxa"/>
            <w:shd w:val="clear" w:color="auto" w:fill="auto"/>
          </w:tcPr>
          <w:p w14:paraId="7D9A669C" w14:textId="773EB56F" w:rsidR="00F2639B" w:rsidRDefault="00F2639B" w:rsidP="00F2639B">
            <w:pPr>
              <w:jc w:val="both"/>
              <w:rPr>
                <w:rFonts w:ascii="Arial" w:hAnsi="Arial" w:cs="Arial"/>
                <w:sz w:val="22"/>
                <w:szCs w:val="22"/>
              </w:rPr>
            </w:pPr>
            <w:r>
              <w:rPr>
                <w:rFonts w:ascii="Arial" w:hAnsi="Arial" w:cs="Arial"/>
                <w:sz w:val="22"/>
                <w:szCs w:val="22"/>
              </w:rPr>
              <w:t>September</w:t>
            </w:r>
          </w:p>
        </w:tc>
        <w:tc>
          <w:tcPr>
            <w:tcW w:w="992" w:type="dxa"/>
            <w:shd w:val="clear" w:color="auto" w:fill="auto"/>
          </w:tcPr>
          <w:p w14:paraId="275F716C" w14:textId="512D0B08" w:rsidR="00F2639B" w:rsidRDefault="00F2639B" w:rsidP="00F2639B">
            <w:pPr>
              <w:jc w:val="both"/>
              <w:rPr>
                <w:rFonts w:ascii="Arial" w:hAnsi="Arial" w:cs="Arial"/>
                <w:sz w:val="22"/>
                <w:szCs w:val="22"/>
              </w:rPr>
            </w:pPr>
            <w:r>
              <w:rPr>
                <w:rFonts w:ascii="Arial" w:hAnsi="Arial" w:cs="Arial"/>
                <w:sz w:val="22"/>
                <w:szCs w:val="22"/>
              </w:rPr>
              <w:t>£11.00</w:t>
            </w:r>
          </w:p>
        </w:tc>
        <w:tc>
          <w:tcPr>
            <w:tcW w:w="284" w:type="dxa"/>
            <w:tcBorders>
              <w:top w:val="nil"/>
              <w:bottom w:val="nil"/>
            </w:tcBorders>
            <w:shd w:val="clear" w:color="auto" w:fill="auto"/>
          </w:tcPr>
          <w:p w14:paraId="138F14BA" w14:textId="77777777" w:rsidR="00F2639B" w:rsidRDefault="00F2639B" w:rsidP="00F2639B">
            <w:pPr>
              <w:jc w:val="both"/>
              <w:rPr>
                <w:rFonts w:ascii="Arial" w:hAnsi="Arial" w:cs="Arial"/>
                <w:sz w:val="22"/>
                <w:szCs w:val="22"/>
              </w:rPr>
            </w:pPr>
          </w:p>
        </w:tc>
        <w:tc>
          <w:tcPr>
            <w:tcW w:w="1417" w:type="dxa"/>
            <w:shd w:val="clear" w:color="auto" w:fill="auto"/>
          </w:tcPr>
          <w:p w14:paraId="731AEAE6" w14:textId="389983C6" w:rsidR="00F2639B" w:rsidRDefault="00F2639B" w:rsidP="00F2639B">
            <w:pPr>
              <w:jc w:val="both"/>
              <w:rPr>
                <w:rFonts w:ascii="Arial" w:hAnsi="Arial" w:cs="Arial"/>
                <w:sz w:val="22"/>
                <w:szCs w:val="22"/>
              </w:rPr>
            </w:pPr>
            <w:r>
              <w:rPr>
                <w:rFonts w:ascii="Arial" w:hAnsi="Arial" w:cs="Arial"/>
                <w:sz w:val="22"/>
                <w:szCs w:val="22"/>
              </w:rPr>
              <w:t>October</w:t>
            </w:r>
          </w:p>
        </w:tc>
        <w:tc>
          <w:tcPr>
            <w:tcW w:w="889" w:type="dxa"/>
            <w:shd w:val="clear" w:color="auto" w:fill="auto"/>
          </w:tcPr>
          <w:p w14:paraId="6AB276C2" w14:textId="4B5A7198" w:rsidR="00F2639B" w:rsidRDefault="00F2639B" w:rsidP="00F2639B">
            <w:pPr>
              <w:jc w:val="both"/>
              <w:rPr>
                <w:rFonts w:ascii="Arial" w:hAnsi="Arial" w:cs="Arial"/>
                <w:sz w:val="22"/>
                <w:szCs w:val="22"/>
              </w:rPr>
            </w:pPr>
            <w:r>
              <w:rPr>
                <w:rFonts w:ascii="Arial" w:hAnsi="Arial" w:cs="Arial"/>
                <w:sz w:val="22"/>
                <w:szCs w:val="22"/>
              </w:rPr>
              <w:t>£9.00</w:t>
            </w:r>
          </w:p>
        </w:tc>
      </w:tr>
      <w:tr w:rsidR="00F2639B" w14:paraId="61C8C3B3" w14:textId="77777777">
        <w:tc>
          <w:tcPr>
            <w:tcW w:w="1559" w:type="dxa"/>
            <w:shd w:val="clear" w:color="auto" w:fill="auto"/>
          </w:tcPr>
          <w:p w14:paraId="469AB470" w14:textId="7ED7CCCF" w:rsidR="00F2639B" w:rsidRDefault="00F2639B" w:rsidP="00F2639B">
            <w:pPr>
              <w:jc w:val="both"/>
              <w:rPr>
                <w:rFonts w:ascii="Arial" w:hAnsi="Arial" w:cs="Arial"/>
                <w:sz w:val="22"/>
                <w:szCs w:val="22"/>
              </w:rPr>
            </w:pPr>
            <w:r>
              <w:rPr>
                <w:rFonts w:ascii="Arial" w:hAnsi="Arial" w:cs="Arial"/>
                <w:sz w:val="22"/>
                <w:szCs w:val="22"/>
              </w:rPr>
              <w:t>November</w:t>
            </w:r>
          </w:p>
        </w:tc>
        <w:tc>
          <w:tcPr>
            <w:tcW w:w="992" w:type="dxa"/>
            <w:shd w:val="clear" w:color="auto" w:fill="auto"/>
          </w:tcPr>
          <w:p w14:paraId="38090E2C" w14:textId="1E3F910C" w:rsidR="00F2639B" w:rsidRDefault="00F2639B" w:rsidP="00F2639B">
            <w:pPr>
              <w:jc w:val="both"/>
              <w:rPr>
                <w:rFonts w:ascii="Arial" w:hAnsi="Arial" w:cs="Arial"/>
                <w:sz w:val="22"/>
                <w:szCs w:val="22"/>
              </w:rPr>
            </w:pPr>
            <w:r>
              <w:rPr>
                <w:rFonts w:ascii="Arial" w:hAnsi="Arial" w:cs="Arial"/>
                <w:sz w:val="22"/>
                <w:szCs w:val="22"/>
              </w:rPr>
              <w:t>£7.00</w:t>
            </w:r>
          </w:p>
        </w:tc>
        <w:tc>
          <w:tcPr>
            <w:tcW w:w="284" w:type="dxa"/>
            <w:tcBorders>
              <w:top w:val="nil"/>
              <w:bottom w:val="nil"/>
            </w:tcBorders>
            <w:shd w:val="clear" w:color="auto" w:fill="auto"/>
          </w:tcPr>
          <w:p w14:paraId="4E716D86" w14:textId="77777777" w:rsidR="00F2639B" w:rsidRDefault="00F2639B" w:rsidP="00F2639B">
            <w:pPr>
              <w:jc w:val="both"/>
              <w:rPr>
                <w:rFonts w:ascii="Arial" w:hAnsi="Arial" w:cs="Arial"/>
                <w:sz w:val="22"/>
                <w:szCs w:val="22"/>
              </w:rPr>
            </w:pPr>
          </w:p>
        </w:tc>
        <w:tc>
          <w:tcPr>
            <w:tcW w:w="1417" w:type="dxa"/>
            <w:shd w:val="clear" w:color="auto" w:fill="auto"/>
          </w:tcPr>
          <w:p w14:paraId="708388B7" w14:textId="782906E5" w:rsidR="00F2639B" w:rsidRDefault="00F2639B" w:rsidP="00F2639B">
            <w:pPr>
              <w:jc w:val="both"/>
              <w:rPr>
                <w:rFonts w:ascii="Arial" w:hAnsi="Arial" w:cs="Arial"/>
                <w:sz w:val="22"/>
                <w:szCs w:val="22"/>
              </w:rPr>
            </w:pPr>
            <w:r>
              <w:rPr>
                <w:rFonts w:ascii="Arial" w:hAnsi="Arial" w:cs="Arial"/>
                <w:sz w:val="22"/>
                <w:szCs w:val="22"/>
              </w:rPr>
              <w:t>December</w:t>
            </w:r>
          </w:p>
        </w:tc>
        <w:tc>
          <w:tcPr>
            <w:tcW w:w="889" w:type="dxa"/>
            <w:shd w:val="clear" w:color="auto" w:fill="auto"/>
          </w:tcPr>
          <w:p w14:paraId="0120C8EC" w14:textId="1D38348B" w:rsidR="00F2639B" w:rsidRDefault="00F2639B" w:rsidP="00F2639B">
            <w:pPr>
              <w:jc w:val="both"/>
              <w:rPr>
                <w:rFonts w:ascii="Arial" w:hAnsi="Arial" w:cs="Arial"/>
                <w:sz w:val="22"/>
                <w:szCs w:val="22"/>
              </w:rPr>
            </w:pPr>
            <w:r>
              <w:rPr>
                <w:rFonts w:ascii="Arial" w:hAnsi="Arial" w:cs="Arial"/>
                <w:sz w:val="22"/>
                <w:szCs w:val="22"/>
              </w:rPr>
              <w:t>£5.00</w:t>
            </w:r>
          </w:p>
        </w:tc>
      </w:tr>
    </w:tbl>
    <w:p w14:paraId="6E088C2F" w14:textId="77777777" w:rsidR="000C565F" w:rsidRDefault="000C565F">
      <w:pPr>
        <w:jc w:val="both"/>
        <w:rPr>
          <w:rFonts w:ascii="Arial" w:hAnsi="Arial" w:cs="Arial"/>
          <w:sz w:val="22"/>
          <w:szCs w:val="22"/>
        </w:rPr>
      </w:pPr>
    </w:p>
    <w:p w14:paraId="58F6CA6E" w14:textId="77777777" w:rsidR="000C565F" w:rsidRDefault="004E16BF">
      <w:pPr>
        <w:jc w:val="both"/>
        <w:rPr>
          <w:rFonts w:ascii="Arial" w:hAnsi="Arial" w:cs="Arial"/>
          <w:sz w:val="22"/>
          <w:szCs w:val="22"/>
        </w:rPr>
      </w:pPr>
      <w:r>
        <w:rPr>
          <w:rFonts w:ascii="Arial" w:hAnsi="Arial" w:cs="Arial"/>
          <w:sz w:val="22"/>
          <w:szCs w:val="22"/>
        </w:rPr>
        <w:t>Full Time students qualify for half price subscription on production of their Student Card.</w:t>
      </w:r>
    </w:p>
    <w:p w14:paraId="0EC0B269" w14:textId="77777777" w:rsidR="000C565F" w:rsidRDefault="000C565F">
      <w:pPr>
        <w:jc w:val="both"/>
        <w:rPr>
          <w:rFonts w:ascii="Arial" w:hAnsi="Arial" w:cs="Arial"/>
          <w:sz w:val="22"/>
          <w:szCs w:val="22"/>
        </w:rPr>
      </w:pPr>
    </w:p>
    <w:p w14:paraId="11890E76" w14:textId="77777777" w:rsidR="000C565F" w:rsidRDefault="004E16BF">
      <w:pPr>
        <w:jc w:val="both"/>
        <w:rPr>
          <w:rFonts w:ascii="Arial" w:hAnsi="Arial" w:cs="Arial"/>
          <w:sz w:val="22"/>
          <w:szCs w:val="22"/>
        </w:rPr>
      </w:pPr>
      <w:r>
        <w:rPr>
          <w:rFonts w:ascii="Arial" w:hAnsi="Arial" w:cs="Arial"/>
          <w:sz w:val="22"/>
          <w:szCs w:val="22"/>
        </w:rPr>
        <w:t>We hope you will join our Association and look forward to welcoming you as a member.</w:t>
      </w:r>
    </w:p>
    <w:p w14:paraId="51FC6DB4" w14:textId="77777777" w:rsidR="000C565F" w:rsidRDefault="000C565F">
      <w:pPr>
        <w:jc w:val="both"/>
        <w:rPr>
          <w:rFonts w:ascii="Arial" w:hAnsi="Arial" w:cs="Arial"/>
          <w:sz w:val="22"/>
          <w:szCs w:val="22"/>
        </w:rPr>
      </w:pPr>
    </w:p>
    <w:p w14:paraId="5C096C01" w14:textId="60B14AF5" w:rsidR="000C565F" w:rsidRDefault="003B5069">
      <w:pPr>
        <w:jc w:val="both"/>
        <w:rPr>
          <w:rFonts w:ascii="Arial" w:hAnsi="Arial" w:cs="Arial"/>
          <w:color w:val="0000FF"/>
          <w:sz w:val="22"/>
          <w:szCs w:val="22"/>
        </w:rPr>
      </w:pPr>
      <w:r>
        <w:rPr>
          <w:rFonts w:ascii="Arial" w:hAnsi="Arial" w:cs="Arial"/>
          <w:color w:val="0000FF"/>
          <w:sz w:val="22"/>
          <w:szCs w:val="22"/>
        </w:rPr>
        <w:t>VISITOR FEE - £5</w:t>
      </w:r>
      <w:r w:rsidR="004E16BF">
        <w:rPr>
          <w:rFonts w:ascii="Arial" w:hAnsi="Arial" w:cs="Arial"/>
          <w:color w:val="0000FF"/>
          <w:sz w:val="22"/>
          <w:szCs w:val="22"/>
        </w:rPr>
        <w:t xml:space="preserve">  (includes refreshments in the interval)</w:t>
      </w:r>
      <w:r w:rsidR="00F2639B" w:rsidRPr="00F2639B">
        <w:rPr>
          <w:rFonts w:ascii="Arial" w:hAnsi="Arial" w:cs="Arial"/>
          <w:color w:val="FF0000"/>
          <w:sz w:val="22"/>
          <w:szCs w:val="22"/>
        </w:rPr>
        <w:t xml:space="preserve"> [if not suspended due to COVID]</w:t>
      </w:r>
    </w:p>
    <w:p w14:paraId="7081457E" w14:textId="77777777" w:rsidR="000C565F" w:rsidRDefault="000C565F">
      <w:pPr>
        <w:spacing w:after="120"/>
        <w:jc w:val="both"/>
        <w:rPr>
          <w:rFonts w:ascii="Arial" w:hAnsi="Arial" w:cs="Arial"/>
          <w:sz w:val="22"/>
          <w:szCs w:val="22"/>
        </w:rPr>
      </w:pPr>
    </w:p>
    <w:p w14:paraId="2A53D887" w14:textId="77777777" w:rsidR="000C565F" w:rsidRDefault="004E16BF">
      <w:pPr>
        <w:jc w:val="center"/>
        <w:rPr>
          <w:rFonts w:ascii="Arial" w:hAnsi="Arial" w:cs="Arial"/>
          <w:sz w:val="22"/>
          <w:szCs w:val="22"/>
        </w:rPr>
      </w:pPr>
      <w:r>
        <w:rPr>
          <w:rFonts w:ascii="Arial" w:hAnsi="Arial" w:cs="Arial"/>
          <w:sz w:val="22"/>
          <w:szCs w:val="22"/>
        </w:rPr>
        <w:t>PLEASE COMPLETE IN BLOCK CAPITALS</w:t>
      </w:r>
    </w:p>
    <w:p w14:paraId="6DA6804B" w14:textId="77777777" w:rsidR="000C565F" w:rsidRDefault="000C565F">
      <w:pPr>
        <w:jc w:val="center"/>
        <w:rPr>
          <w:rFonts w:ascii="Arial" w:hAnsi="Arial" w:cs="Arial"/>
        </w:rPr>
      </w:pPr>
    </w:p>
    <w:p w14:paraId="2794A181" w14:textId="77777777" w:rsidR="000C565F" w:rsidRDefault="000C565F">
      <w:pPr>
        <w:jc w:val="center"/>
        <w:rPr>
          <w:rFonts w:ascii="Arial" w:hAnsi="Arial" w:cs="Arial"/>
        </w:rPr>
      </w:pPr>
    </w:p>
    <w:p w14:paraId="0C0486D7" w14:textId="77777777" w:rsidR="000C565F" w:rsidRDefault="004E16BF">
      <w:pPr>
        <w:spacing w:after="360"/>
        <w:rPr>
          <w:rFonts w:ascii="Arial" w:hAnsi="Arial" w:cs="Arial"/>
        </w:rPr>
      </w:pPr>
      <w:r>
        <w:rPr>
          <w:rFonts w:ascii="Arial" w:hAnsi="Arial" w:cs="Arial"/>
        </w:rPr>
        <w:t>Title: ________ Name: ______________________________________________________</w:t>
      </w:r>
    </w:p>
    <w:p w14:paraId="24B5A9B1" w14:textId="77777777" w:rsidR="000C565F" w:rsidRDefault="004E16BF">
      <w:pPr>
        <w:spacing w:after="360"/>
        <w:rPr>
          <w:rFonts w:ascii="Arial" w:hAnsi="Arial" w:cs="Arial"/>
        </w:rPr>
      </w:pPr>
      <w:r>
        <w:rPr>
          <w:rFonts w:ascii="Arial" w:hAnsi="Arial" w:cs="Arial"/>
        </w:rPr>
        <w:t>Address: _________________________________________________________________</w:t>
      </w:r>
    </w:p>
    <w:p w14:paraId="683BBEFE" w14:textId="77777777" w:rsidR="000C565F" w:rsidRDefault="004E16BF">
      <w:pPr>
        <w:spacing w:after="360"/>
        <w:rPr>
          <w:rFonts w:ascii="Arial" w:hAnsi="Arial" w:cs="Arial"/>
        </w:rPr>
      </w:pPr>
      <w:r>
        <w:rPr>
          <w:rFonts w:ascii="Arial" w:hAnsi="Arial" w:cs="Arial"/>
        </w:rPr>
        <w:t>_________________________________________________________________________</w:t>
      </w:r>
    </w:p>
    <w:p w14:paraId="571B125B" w14:textId="77777777" w:rsidR="000C565F" w:rsidRDefault="004E16BF">
      <w:pPr>
        <w:spacing w:after="360"/>
        <w:rPr>
          <w:rFonts w:ascii="Arial" w:hAnsi="Arial" w:cs="Arial"/>
        </w:rPr>
      </w:pPr>
      <w:r>
        <w:rPr>
          <w:rFonts w:ascii="Arial" w:hAnsi="Arial" w:cs="Arial"/>
        </w:rPr>
        <w:t>Postcode: _________________       Telephone: ________________________________</w:t>
      </w:r>
    </w:p>
    <w:p w14:paraId="449BFF1B" w14:textId="77777777" w:rsidR="000C565F" w:rsidRDefault="004E16BF">
      <w:pPr>
        <w:spacing w:after="720"/>
        <w:rPr>
          <w:rFonts w:ascii="Arial" w:hAnsi="Arial" w:cs="Arial"/>
        </w:rPr>
      </w:pPr>
      <w:r>
        <w:rPr>
          <w:rFonts w:ascii="Arial" w:hAnsi="Arial" w:cs="Arial"/>
        </w:rPr>
        <w:t>Email: ___________________________________________________________________</w:t>
      </w:r>
    </w:p>
    <w:p w14:paraId="2F9684AE" w14:textId="77777777" w:rsidR="000C565F" w:rsidRDefault="004E16BF">
      <w:pPr>
        <w:pStyle w:val="BodyText2"/>
        <w:spacing w:before="360" w:after="600"/>
        <w:jc w:val="left"/>
        <w:rPr>
          <w:rFonts w:ascii="Arial" w:hAnsi="Arial" w:cs="Arial"/>
          <w:b w:val="0"/>
        </w:rPr>
      </w:pPr>
      <w:r>
        <w:rPr>
          <w:rFonts w:ascii="Arial" w:hAnsi="Arial" w:cs="Arial"/>
          <w:b w:val="0"/>
        </w:rPr>
        <w:t>I have been woodturning for _______ years</w:t>
      </w:r>
    </w:p>
    <w:p w14:paraId="3C6CC0D5" w14:textId="77777777" w:rsidR="000C565F" w:rsidRDefault="004E16BF">
      <w:pPr>
        <w:spacing w:after="120"/>
        <w:jc w:val="both"/>
        <w:rPr>
          <w:rFonts w:ascii="Arial" w:hAnsi="Arial" w:cs="Arial"/>
        </w:rPr>
      </w:pPr>
      <w:r>
        <w:rPr>
          <w:rFonts w:ascii="Arial" w:hAnsi="Arial" w:cs="Arial"/>
        </w:rPr>
        <w:t>Where did you hear about the Gloucestershire Association of Woodturners:</w:t>
      </w:r>
    </w:p>
    <w:tbl>
      <w:tblPr>
        <w:tblStyle w:val="TableGrid"/>
        <w:tblW w:w="9242" w:type="dxa"/>
        <w:tblLook w:val="04A0" w:firstRow="1" w:lastRow="0" w:firstColumn="1" w:lastColumn="0" w:noHBand="0" w:noVBand="1"/>
      </w:tblPr>
      <w:tblGrid>
        <w:gridCol w:w="676"/>
        <w:gridCol w:w="3543"/>
        <w:gridCol w:w="709"/>
        <w:gridCol w:w="4314"/>
      </w:tblGrid>
      <w:tr w:rsidR="000C565F" w14:paraId="6B7F7845" w14:textId="77777777">
        <w:trPr>
          <w:trHeight w:val="540"/>
        </w:trPr>
        <w:tc>
          <w:tcPr>
            <w:tcW w:w="675" w:type="dxa"/>
            <w:tcBorders>
              <w:top w:val="nil"/>
              <w:left w:val="nil"/>
              <w:bottom w:val="nil"/>
              <w:right w:val="nil"/>
            </w:tcBorders>
            <w:shd w:val="clear" w:color="auto" w:fill="auto"/>
            <w:vAlign w:val="center"/>
          </w:tcPr>
          <w:p w14:paraId="332E7901" w14:textId="77777777" w:rsidR="000C565F" w:rsidRDefault="004E16BF">
            <w:pPr>
              <w:jc w:val="both"/>
              <w:rPr>
                <w:rFonts w:ascii="Arial" w:hAnsi="Arial" w:cs="Arial"/>
              </w:rPr>
            </w:pPr>
            <w:r>
              <w:rPr>
                <w:rFonts w:ascii="Arial" w:hAnsi="Arial" w:cs="Arial"/>
                <w:noProof/>
              </w:rPr>
              <mc:AlternateContent>
                <mc:Choice Requires="wps">
                  <w:drawing>
                    <wp:anchor distT="0" distB="0" distL="0" distR="0" simplePos="0" relativeHeight="3" behindDoc="0" locked="0" layoutInCell="1" allowOverlap="1" wp14:anchorId="1CAC6A51" wp14:editId="1D776FAF">
                      <wp:simplePos x="0" y="0"/>
                      <wp:positionH relativeFrom="column">
                        <wp:posOffset>37465</wp:posOffset>
                      </wp:positionH>
                      <wp:positionV relativeFrom="paragraph">
                        <wp:posOffset>48260</wp:posOffset>
                      </wp:positionV>
                      <wp:extent cx="181610" cy="191135"/>
                      <wp:effectExtent l="0" t="0" r="28575" b="19050"/>
                      <wp:wrapNone/>
                      <wp:docPr id="2" name="Rectangle 19"/>
                      <wp:cNvGraphicFramePr/>
                      <a:graphic xmlns:a="http://schemas.openxmlformats.org/drawingml/2006/main">
                        <a:graphicData uri="http://schemas.microsoft.com/office/word/2010/wordprocessingShape">
                          <wps:wsp>
                            <wps:cNvSpPr/>
                            <wps:spPr>
                              <a:xfrm>
                                <a:off x="0" y="0"/>
                                <a:ext cx="181080" cy="19044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301A48F6" id="Rectangle 19" o:spid="_x0000_s1026" style="position:absolute;margin-left:2.95pt;margin-top:3.8pt;width:14.3pt;height:15.0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" filled="f" strokecolor="#243f60 [1604]" strokeweight="2pt">
                      <v:stroke joinstyle="round"/>
                    </v:rect>
                  </w:pict>
                </mc:Fallback>
              </mc:AlternateContent>
            </w:r>
          </w:p>
        </w:tc>
        <w:tc>
          <w:tcPr>
            <w:tcW w:w="3543" w:type="dxa"/>
            <w:tcBorders>
              <w:top w:val="nil"/>
              <w:left w:val="nil"/>
              <w:bottom w:val="nil"/>
              <w:right w:val="nil"/>
            </w:tcBorders>
            <w:shd w:val="clear" w:color="auto" w:fill="auto"/>
            <w:vAlign w:val="center"/>
          </w:tcPr>
          <w:p w14:paraId="18E4FC19" w14:textId="77777777" w:rsidR="000C565F" w:rsidRDefault="004E16BF">
            <w:pPr>
              <w:jc w:val="both"/>
              <w:rPr>
                <w:rFonts w:ascii="Arial" w:hAnsi="Arial" w:cs="Arial"/>
              </w:rPr>
            </w:pPr>
            <w:r>
              <w:rPr>
                <w:rFonts w:ascii="Arial" w:hAnsi="Arial" w:cs="Arial"/>
              </w:rPr>
              <w:t>Word of mouth</w:t>
            </w:r>
          </w:p>
        </w:tc>
        <w:tc>
          <w:tcPr>
            <w:tcW w:w="709" w:type="dxa"/>
            <w:tcBorders>
              <w:top w:val="nil"/>
              <w:left w:val="nil"/>
              <w:bottom w:val="nil"/>
              <w:right w:val="nil"/>
            </w:tcBorders>
            <w:shd w:val="clear" w:color="auto" w:fill="auto"/>
            <w:vAlign w:val="center"/>
          </w:tcPr>
          <w:p w14:paraId="23A811AB" w14:textId="77777777" w:rsidR="000C565F" w:rsidRDefault="004E16BF">
            <w:pPr>
              <w:jc w:val="both"/>
              <w:rPr>
                <w:rFonts w:ascii="Arial" w:hAnsi="Arial" w:cs="Arial"/>
              </w:rPr>
            </w:pPr>
            <w:r>
              <w:rPr>
                <w:noProof/>
              </w:rPr>
              <w:drawing>
                <wp:inline distT="0" distB="8890" distL="0" distR="2540" wp14:anchorId="0A044047" wp14:editId="6022A401">
                  <wp:extent cx="207010" cy="219710"/>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
                          <pic:cNvPicPr>
                            <a:picLocks noChangeAspect="1" noChangeArrowheads="1"/>
                          </pic:cNvPicPr>
                        </pic:nvPicPr>
                        <pic:blipFill>
                          <a:blip r:embed="rId7"/>
                          <a:stretch>
                            <a:fillRect/>
                          </a:stretch>
                        </pic:blipFill>
                        <pic:spPr bwMode="auto">
                          <a:xfrm>
                            <a:off x="0" y="0"/>
                            <a:ext cx="207010" cy="219710"/>
                          </a:xfrm>
                          <a:prstGeom prst="rect">
                            <a:avLst/>
                          </a:prstGeom>
                        </pic:spPr>
                      </pic:pic>
                    </a:graphicData>
                  </a:graphic>
                </wp:inline>
              </w:drawing>
            </w:r>
          </w:p>
        </w:tc>
        <w:tc>
          <w:tcPr>
            <w:tcW w:w="4314" w:type="dxa"/>
            <w:tcBorders>
              <w:top w:val="nil"/>
              <w:left w:val="nil"/>
              <w:bottom w:val="nil"/>
              <w:right w:val="nil"/>
            </w:tcBorders>
            <w:shd w:val="clear" w:color="auto" w:fill="auto"/>
            <w:vAlign w:val="center"/>
          </w:tcPr>
          <w:p w14:paraId="01BA84A6" w14:textId="77777777" w:rsidR="000C565F" w:rsidRDefault="004E16BF">
            <w:pPr>
              <w:jc w:val="both"/>
              <w:rPr>
                <w:rFonts w:ascii="Arial" w:hAnsi="Arial" w:cs="Arial"/>
              </w:rPr>
            </w:pPr>
            <w:r>
              <w:rPr>
                <w:rFonts w:ascii="Arial" w:hAnsi="Arial" w:cs="Arial"/>
              </w:rPr>
              <w:t>via the G.A.W. Website</w:t>
            </w:r>
          </w:p>
        </w:tc>
      </w:tr>
      <w:tr w:rsidR="000C565F" w14:paraId="05E79DC8" w14:textId="77777777">
        <w:trPr>
          <w:trHeight w:val="540"/>
        </w:trPr>
        <w:tc>
          <w:tcPr>
            <w:tcW w:w="675" w:type="dxa"/>
            <w:tcBorders>
              <w:top w:val="nil"/>
              <w:left w:val="nil"/>
              <w:bottom w:val="nil"/>
              <w:right w:val="nil"/>
            </w:tcBorders>
            <w:shd w:val="clear" w:color="auto" w:fill="auto"/>
            <w:vAlign w:val="center"/>
          </w:tcPr>
          <w:p w14:paraId="1435D01B" w14:textId="77777777" w:rsidR="000C565F" w:rsidRDefault="004E16BF">
            <w:pPr>
              <w:jc w:val="both"/>
              <w:rPr>
                <w:rFonts w:ascii="Arial" w:hAnsi="Arial" w:cs="Arial"/>
              </w:rPr>
            </w:pPr>
            <w:r>
              <w:rPr>
                <w:rFonts w:ascii="Arial" w:hAnsi="Arial" w:cs="Arial"/>
                <w:noProof/>
              </w:rPr>
              <mc:AlternateContent>
                <mc:Choice Requires="wps">
                  <w:drawing>
                    <wp:anchor distT="0" distB="0" distL="0" distR="0" simplePos="0" relativeHeight="4" behindDoc="0" locked="0" layoutInCell="1" allowOverlap="1" wp14:anchorId="2BFAADC1" wp14:editId="4AE89476">
                      <wp:simplePos x="0" y="0"/>
                      <wp:positionH relativeFrom="column">
                        <wp:posOffset>37465</wp:posOffset>
                      </wp:positionH>
                      <wp:positionV relativeFrom="paragraph">
                        <wp:posOffset>48260</wp:posOffset>
                      </wp:positionV>
                      <wp:extent cx="181610" cy="191135"/>
                      <wp:effectExtent l="0" t="0" r="28575" b="19050"/>
                      <wp:wrapNone/>
                      <wp:docPr id="4" name="Rectangle 21"/>
                      <wp:cNvGraphicFramePr/>
                      <a:graphic xmlns:a="http://schemas.openxmlformats.org/drawingml/2006/main">
                        <a:graphicData uri="http://schemas.microsoft.com/office/word/2010/wordprocessingShape">
                          <wps:wsp>
                            <wps:cNvSpPr/>
                            <wps:spPr>
                              <a:xfrm>
                                <a:off x="0" y="0"/>
                                <a:ext cx="181080" cy="19044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75B33673" id="Rectangle 21" o:spid="_x0000_s1026" style="position:absolute;margin-left:2.95pt;margin-top:3.8pt;width:14.3pt;height:15.0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" filled="f" strokecolor="#243f60 [1604]" strokeweight="2pt">
                      <v:stroke joinstyle="round"/>
                    </v:rect>
                  </w:pict>
                </mc:Fallback>
              </mc:AlternateContent>
            </w:r>
          </w:p>
        </w:tc>
        <w:tc>
          <w:tcPr>
            <w:tcW w:w="3543" w:type="dxa"/>
            <w:tcBorders>
              <w:top w:val="nil"/>
              <w:left w:val="nil"/>
              <w:bottom w:val="nil"/>
              <w:right w:val="nil"/>
            </w:tcBorders>
            <w:shd w:val="clear" w:color="auto" w:fill="auto"/>
            <w:vAlign w:val="center"/>
          </w:tcPr>
          <w:p w14:paraId="6F7D488A" w14:textId="77777777" w:rsidR="000C565F" w:rsidRDefault="004E16BF">
            <w:pPr>
              <w:jc w:val="both"/>
              <w:rPr>
                <w:rFonts w:ascii="Arial" w:hAnsi="Arial" w:cs="Arial"/>
              </w:rPr>
            </w:pPr>
            <w:r>
              <w:rPr>
                <w:rFonts w:ascii="Arial" w:hAnsi="Arial" w:cs="Arial"/>
              </w:rPr>
              <w:t>Business Card</w:t>
            </w:r>
          </w:p>
        </w:tc>
        <w:tc>
          <w:tcPr>
            <w:tcW w:w="709" w:type="dxa"/>
            <w:tcBorders>
              <w:top w:val="nil"/>
              <w:left w:val="nil"/>
              <w:bottom w:val="nil"/>
              <w:right w:val="nil"/>
            </w:tcBorders>
            <w:shd w:val="clear" w:color="auto" w:fill="auto"/>
            <w:vAlign w:val="center"/>
          </w:tcPr>
          <w:p w14:paraId="3454C0D5" w14:textId="77777777" w:rsidR="000C565F" w:rsidRDefault="004E16BF">
            <w:pPr>
              <w:jc w:val="both"/>
              <w:rPr>
                <w:rFonts w:ascii="Arial" w:hAnsi="Arial" w:cs="Arial"/>
              </w:rPr>
            </w:pPr>
            <w:r>
              <w:rPr>
                <w:noProof/>
              </w:rPr>
              <w:drawing>
                <wp:inline distT="0" distB="8890" distL="0" distR="2540" wp14:anchorId="57945A6B" wp14:editId="715D95C2">
                  <wp:extent cx="207010" cy="21971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
                          <pic:cNvPicPr>
                            <a:picLocks noChangeAspect="1" noChangeArrowheads="1"/>
                          </pic:cNvPicPr>
                        </pic:nvPicPr>
                        <pic:blipFill>
                          <a:blip r:embed="rId7"/>
                          <a:stretch>
                            <a:fillRect/>
                          </a:stretch>
                        </pic:blipFill>
                        <pic:spPr bwMode="auto">
                          <a:xfrm>
                            <a:off x="0" y="0"/>
                            <a:ext cx="207010" cy="219710"/>
                          </a:xfrm>
                          <a:prstGeom prst="rect">
                            <a:avLst/>
                          </a:prstGeom>
                        </pic:spPr>
                      </pic:pic>
                    </a:graphicData>
                  </a:graphic>
                </wp:inline>
              </w:drawing>
            </w:r>
          </w:p>
        </w:tc>
        <w:tc>
          <w:tcPr>
            <w:tcW w:w="4314" w:type="dxa"/>
            <w:tcBorders>
              <w:top w:val="nil"/>
              <w:left w:val="nil"/>
              <w:bottom w:val="nil"/>
              <w:right w:val="nil"/>
            </w:tcBorders>
            <w:shd w:val="clear" w:color="auto" w:fill="auto"/>
            <w:vAlign w:val="center"/>
          </w:tcPr>
          <w:p w14:paraId="32767808" w14:textId="77777777" w:rsidR="000C565F" w:rsidRDefault="004E16BF">
            <w:pPr>
              <w:jc w:val="both"/>
              <w:rPr>
                <w:rFonts w:ascii="Arial" w:hAnsi="Arial" w:cs="Arial"/>
              </w:rPr>
            </w:pPr>
            <w:r>
              <w:rPr>
                <w:rFonts w:ascii="Arial" w:hAnsi="Arial" w:cs="Arial"/>
              </w:rPr>
              <w:t>Other, please specify ………………………</w:t>
            </w:r>
          </w:p>
        </w:tc>
      </w:tr>
    </w:tbl>
    <w:p w14:paraId="219CB117" w14:textId="77777777" w:rsidR="000C565F" w:rsidRDefault="004E16BF">
      <w:pPr>
        <w:spacing w:before="120" w:line="280" w:lineRule="exact"/>
      </w:pPr>
      <w:r>
        <w:rPr>
          <w:noProof/>
        </w:rPr>
        <mc:AlternateContent>
          <mc:Choice Requires="wps">
            <w:drawing>
              <wp:anchor distT="0" distB="0" distL="114300" distR="114300" simplePos="0" relativeHeight="2" behindDoc="0" locked="0" layoutInCell="1" allowOverlap="1" wp14:anchorId="2E4719FB" wp14:editId="78BC783D">
                <wp:simplePos x="0" y="0"/>
                <wp:positionH relativeFrom="column">
                  <wp:posOffset>-571500</wp:posOffset>
                </wp:positionH>
                <wp:positionV relativeFrom="paragraph">
                  <wp:posOffset>444500</wp:posOffset>
                </wp:positionV>
                <wp:extent cx="6963410" cy="724535"/>
                <wp:effectExtent l="0" t="0" r="28575" b="19050"/>
                <wp:wrapTopAndBottom/>
                <wp:docPr id="6" name="Text Box 35"/>
                <wp:cNvGraphicFramePr/>
                <a:graphic xmlns:a="http://schemas.openxmlformats.org/drawingml/2006/main">
                  <a:graphicData uri="http://schemas.microsoft.com/office/word/2010/wordprocessingShape">
                    <wps:wsp>
                      <wps:cNvSpPr/>
                      <wps:spPr>
                        <a:xfrm>
                          <a:off x="0" y="0"/>
                          <a:ext cx="6962760" cy="723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DDCC35" w14:textId="77777777" w:rsidR="000C565F" w:rsidRDefault="004E16BF">
                            <w:pPr>
                              <w:pStyle w:val="BodyText3"/>
                              <w:rPr>
                                <w:rFonts w:ascii="Arial" w:hAnsi="Arial" w:cs="Arial"/>
                                <w:b/>
                                <w:sz w:val="18"/>
                                <w:szCs w:val="18"/>
                              </w:rPr>
                            </w:pPr>
                            <w:r>
                              <w:rPr>
                                <w:rFonts w:ascii="Arial" w:hAnsi="Arial" w:cs="Arial"/>
                                <w:b/>
                                <w:sz w:val="18"/>
                                <w:szCs w:val="18"/>
                              </w:rPr>
                              <w:t>Insurance:  The GAW holds an insurance policy on behalf of Club members. However, it is the responsibility of all members to ensure the safety of themselves and others whilst attending club meetings and activities whether taking part or watching.</w:t>
                            </w:r>
                          </w:p>
                          <w:p w14:paraId="33EFBBDC" w14:textId="77777777" w:rsidR="000C565F" w:rsidRDefault="004E16BF">
                            <w:pPr>
                              <w:pStyle w:val="BodyText3"/>
                              <w:rPr>
                                <w:rFonts w:ascii="Arial" w:hAnsi="Arial" w:cs="Arial"/>
                                <w:b/>
                                <w:sz w:val="18"/>
                                <w:szCs w:val="18"/>
                              </w:rPr>
                            </w:pPr>
                            <w:r>
                              <w:rPr>
                                <w:rFonts w:ascii="Arial" w:hAnsi="Arial" w:cs="Arial"/>
                                <w:b/>
                                <w:sz w:val="18"/>
                                <w:szCs w:val="18"/>
                              </w:rPr>
                              <w:t>GDPR: Your personal details are held on a secure computer for use by the GAW Membership Secretary. Your details are only used for membership purposes and will not be passed onto any third party.</w:t>
                            </w:r>
                          </w:p>
                          <w:p w14:paraId="0F06C004" w14:textId="77777777" w:rsidR="000C565F" w:rsidRDefault="000C565F">
                            <w:pPr>
                              <w:pStyle w:val="BodyText3"/>
                              <w:jc w:val="center"/>
                            </w:pPr>
                          </w:p>
                        </w:txbxContent>
                      </wps:txbx>
                      <wps:bodyPr>
                        <a:noAutofit/>
                      </wps:bodyPr>
                    </wps:wsp>
                  </a:graphicData>
                </a:graphic>
              </wp:anchor>
            </w:drawing>
          </mc:Choice>
          <mc:Fallback>
            <w:pict>
              <v:rect w14:anchorId="2E4719FB" id="Text Box 35" o:spid="_x0000_s1026" style="position:absolute;margin-left:-45pt;margin-top:35pt;width:548.3pt;height:57.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" strokeweight=".26mm">
                <v:textbox>
                  <w:txbxContent>
                    <w:p w14:paraId="0CDDCC35" w14:textId="77777777" w:rsidR="000C565F" w:rsidRDefault="004E16BF">
                      <w:pPr>
                        <w:pStyle w:val="BodyText3"/>
                        <w:rPr>
                          <w:rFonts w:ascii="Arial" w:hAnsi="Arial" w:cs="Arial"/>
                          <w:b/>
                          <w:sz w:val="18"/>
                          <w:szCs w:val="18"/>
                        </w:rPr>
                      </w:pPr>
                      <w:r>
                        <w:rPr>
                          <w:rFonts w:ascii="Arial" w:hAnsi="Arial" w:cs="Arial"/>
                          <w:b/>
                          <w:sz w:val="18"/>
                          <w:szCs w:val="18"/>
                        </w:rPr>
                        <w:t>Insurance:  The GAW holds an insurance policy on behalf of Club members. However, it is the responsibility of all members to ensure the safety of themselves and others whilst attending club meetings and activities whether taking part or watching.</w:t>
                      </w:r>
                    </w:p>
                    <w:p w14:paraId="33EFBBDC" w14:textId="77777777" w:rsidR="000C565F" w:rsidRDefault="004E16BF">
                      <w:pPr>
                        <w:pStyle w:val="BodyText3"/>
                        <w:rPr>
                          <w:rFonts w:ascii="Arial" w:hAnsi="Arial" w:cs="Arial"/>
                          <w:b/>
                          <w:sz w:val="18"/>
                          <w:szCs w:val="18"/>
                        </w:rPr>
                      </w:pPr>
                      <w:r>
                        <w:rPr>
                          <w:rFonts w:ascii="Arial" w:hAnsi="Arial" w:cs="Arial"/>
                          <w:b/>
                          <w:sz w:val="18"/>
                          <w:szCs w:val="18"/>
                        </w:rPr>
                        <w:t>GDPR: Your personal details are held on a secure computer for use by the GAW Membership Secretary. Your details are only used for membership purposes and will not be passed onto any third party.</w:t>
                      </w:r>
                    </w:p>
                    <w:p w14:paraId="0F06C004" w14:textId="77777777" w:rsidR="000C565F" w:rsidRDefault="000C565F">
                      <w:pPr>
                        <w:pStyle w:val="BodyText3"/>
                        <w:jc w:val="center"/>
                      </w:pPr>
                    </w:p>
                  </w:txbxContent>
                </v:textbox>
                <w10:wrap type="topAndBottom"/>
              </v:rect>
            </w:pict>
          </mc:Fallback>
        </mc:AlternateContent>
      </w:r>
      <w:r>
        <w:rPr>
          <w:rFonts w:ascii="Arial" w:hAnsi="Arial" w:cs="Arial"/>
          <w:b/>
        </w:rPr>
        <w:t xml:space="preserve">                                                                                        </w:t>
      </w:r>
      <w:r>
        <w:rPr>
          <w:rFonts w:ascii="Arial" w:hAnsi="Arial" w:cs="Arial"/>
        </w:rPr>
        <w:t>………………………………………..…………</w:t>
      </w:r>
    </w:p>
    <w:sectPr w:rsidR="000C565F">
      <w:footerReference w:type="default" r:id="rId8"/>
      <w:pgSz w:w="11906" w:h="16838"/>
      <w:pgMar w:top="567" w:right="1440" w:bottom="1276" w:left="1440" w:header="0" w:footer="188"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098F" w14:textId="77777777" w:rsidR="00DB3A55" w:rsidRDefault="00DB3A55">
      <w:r>
        <w:separator/>
      </w:r>
    </w:p>
  </w:endnote>
  <w:endnote w:type="continuationSeparator" w:id="0">
    <w:p w14:paraId="18E08D62" w14:textId="77777777" w:rsidR="00DB3A55" w:rsidRDefault="00DB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Ita">
    <w:altName w:val="Arial"/>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801A" w14:textId="77777777" w:rsidR="000C565F" w:rsidRDefault="000C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B5FE" w14:textId="77777777" w:rsidR="00DB3A55" w:rsidRDefault="00DB3A55">
      <w:r>
        <w:separator/>
      </w:r>
    </w:p>
  </w:footnote>
  <w:footnote w:type="continuationSeparator" w:id="0">
    <w:p w14:paraId="4985B201" w14:textId="77777777" w:rsidR="00DB3A55" w:rsidRDefault="00DB3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65F"/>
    <w:rsid w:val="000C565F"/>
    <w:rsid w:val="003B5069"/>
    <w:rsid w:val="004E16BF"/>
    <w:rsid w:val="009773F2"/>
    <w:rsid w:val="00A72974"/>
    <w:rsid w:val="00DB3A55"/>
    <w:rsid w:val="00F2639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B95C"/>
  <w15:docId w15:val="{C4131851-71CE-46F6-A326-971C71BC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outlineLvl w:val="1"/>
    </w:pPr>
    <w:rPr>
      <w:rFonts w:ascii="Lucida Sans Ita" w:hAnsi="Lucida Sans Ita"/>
      <w:b/>
      <w:sz w:val="22"/>
    </w:rPr>
  </w:style>
  <w:style w:type="paragraph" w:styleId="Heading3">
    <w:name w:val="heading 3"/>
    <w:basedOn w:val="Normal"/>
    <w:next w:val="Normal"/>
    <w:qFormat/>
    <w:pPr>
      <w:keepNext/>
      <w:outlineLvl w:val="2"/>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8605ED"/>
  </w:style>
  <w:style w:type="character" w:customStyle="1" w:styleId="FooterChar">
    <w:name w:val="Footer Char"/>
    <w:basedOn w:val="DefaultParagraphFont"/>
    <w:link w:val="Footer"/>
    <w:uiPriority w:val="99"/>
    <w:qFormat/>
    <w:rsid w:val="008605ED"/>
  </w:style>
  <w:style w:type="character" w:customStyle="1" w:styleId="BodyText2Char">
    <w:name w:val="Body Text 2 Char"/>
    <w:basedOn w:val="DefaultParagraphFont"/>
    <w:link w:val="BodyText2"/>
    <w:qFormat/>
    <w:rsid w:val="00DC1E48"/>
    <w:rPr>
      <w:rFonts w:ascii="Lucida Sans Ita" w:hAnsi="Lucida Sans Ita"/>
      <w:b/>
    </w:rPr>
  </w:style>
  <w:style w:type="character" w:customStyle="1" w:styleId="BodyText3Char">
    <w:name w:val="Body Text 3 Char"/>
    <w:basedOn w:val="DefaultParagraphFont"/>
    <w:link w:val="BodyText3"/>
    <w:qFormat/>
    <w:rsid w:val="0098376A"/>
    <w:rPr>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Lucida Sans Ita" w:hAnsi="Lucida Sans Ita"/>
      <w:b/>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odyText2">
    <w:name w:val="Body Text 2"/>
    <w:basedOn w:val="Normal"/>
    <w:link w:val="BodyText2Char"/>
    <w:qFormat/>
    <w:pPr>
      <w:jc w:val="center"/>
    </w:pPr>
    <w:rPr>
      <w:rFonts w:ascii="Lucida Sans Ita" w:hAnsi="Lucida Sans Ita"/>
      <w:b/>
    </w:rPr>
  </w:style>
  <w:style w:type="paragraph" w:styleId="BodyTextIndent">
    <w:name w:val="Body Text Indent"/>
    <w:basedOn w:val="Normal"/>
    <w:pPr>
      <w:ind w:firstLine="1530"/>
      <w:jc w:val="both"/>
    </w:pPr>
    <w:rPr>
      <w:rFonts w:ascii="Arial" w:hAnsi="Arial"/>
      <w:b/>
    </w:rPr>
  </w:style>
  <w:style w:type="paragraph" w:styleId="BodyText3">
    <w:name w:val="Body Text 3"/>
    <w:basedOn w:val="Normal"/>
    <w:link w:val="BodyText3Char"/>
    <w:qFormat/>
    <w:rsid w:val="008C5559"/>
    <w:pPr>
      <w:spacing w:after="120"/>
    </w:pPr>
    <w:rPr>
      <w:sz w:val="16"/>
      <w:szCs w:val="16"/>
    </w:rPr>
  </w:style>
  <w:style w:type="paragraph" w:styleId="BalloonText">
    <w:name w:val="Balloon Text"/>
    <w:basedOn w:val="Normal"/>
    <w:semiHidden/>
    <w:qFormat/>
    <w:rsid w:val="00ED44BD"/>
    <w:rPr>
      <w:rFonts w:ascii="Tahoma" w:hAnsi="Tahoma" w:cs="Tahoma"/>
      <w:sz w:val="16"/>
      <w:szCs w:val="16"/>
    </w:rPr>
  </w:style>
  <w:style w:type="paragraph" w:styleId="Header">
    <w:name w:val="header"/>
    <w:basedOn w:val="Normal"/>
    <w:link w:val="HeaderChar"/>
    <w:rsid w:val="008605ED"/>
    <w:pPr>
      <w:tabs>
        <w:tab w:val="center" w:pos="4513"/>
        <w:tab w:val="right" w:pos="9026"/>
      </w:tabs>
    </w:pPr>
  </w:style>
  <w:style w:type="paragraph" w:styleId="Footer">
    <w:name w:val="footer"/>
    <w:basedOn w:val="Normal"/>
    <w:link w:val="FooterChar"/>
    <w:uiPriority w:val="99"/>
    <w:rsid w:val="008605ED"/>
    <w:pPr>
      <w:tabs>
        <w:tab w:val="center" w:pos="4513"/>
        <w:tab w:val="right" w:pos="9026"/>
      </w:tabs>
    </w:pPr>
  </w:style>
  <w:style w:type="paragraph" w:customStyle="1" w:styleId="FrameContents">
    <w:name w:val="Frame Contents"/>
    <w:basedOn w:val="Normal"/>
    <w:qFormat/>
  </w:style>
  <w:style w:type="table" w:styleId="TableGrid">
    <w:name w:val="Table Grid"/>
    <w:basedOn w:val="TableNormal"/>
    <w:rsid w:val="00BA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GLOUCESTERSHIRE ASSOCIATION OF WOODTURNERS  -MEMBERSHIP  APPLICATION</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 ASSOCIATION OF WOODTURNERS  -MEMBERSHIP  APPLICATION</dc:title>
  <dc:creator>Moyes</dc:creator>
  <cp:lastModifiedBy>Phil Cowie</cp:lastModifiedBy>
  <cp:revision>3</cp:revision>
  <cp:lastPrinted>2016-11-13T17:07:00Z</cp:lastPrinted>
  <dcterms:created xsi:type="dcterms:W3CDTF">2021-11-08T21:52:00Z</dcterms:created>
  <dcterms:modified xsi:type="dcterms:W3CDTF">2022-01-19T20:32:00Z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